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E47EAB" w:rsidRDefault="00E47EAB" w:rsidP="00E47EAB">
      <w:pPr>
        <w:spacing w:line="220" w:lineRule="atLeast"/>
        <w:jc w:val="center"/>
        <w:rPr>
          <w:rFonts w:asciiTheme="majorEastAsia" w:eastAsiaTheme="majorEastAsia" w:hAnsiTheme="majorEastAsia" w:hint="eastAsia"/>
          <w:b/>
        </w:rPr>
      </w:pPr>
      <w:r w:rsidRPr="00E47EAB">
        <w:rPr>
          <w:rFonts w:asciiTheme="majorEastAsia" w:eastAsiaTheme="majorEastAsia" w:hAnsiTheme="majorEastAsia"/>
          <w:b/>
        </w:rPr>
        <w:t>北京体育大学</w:t>
      </w:r>
      <w:r w:rsidRPr="00E47EAB">
        <w:rPr>
          <w:rFonts w:asciiTheme="majorEastAsia" w:eastAsiaTheme="majorEastAsia" w:hAnsiTheme="majorEastAsia" w:hint="eastAsia"/>
          <w:b/>
        </w:rPr>
        <w:t>竞技体育学院</w:t>
      </w:r>
      <w:r w:rsidRPr="00E47EAB">
        <w:rPr>
          <w:rFonts w:asciiTheme="majorEastAsia" w:eastAsiaTheme="majorEastAsia" w:hAnsiTheme="majorEastAsia"/>
          <w:b/>
        </w:rPr>
        <w:t>2021年春季招聘岗位一览表</w:t>
      </w:r>
    </w:p>
    <w:tbl>
      <w:tblPr>
        <w:tblStyle w:val="a3"/>
        <w:tblW w:w="0" w:type="auto"/>
        <w:jc w:val="center"/>
        <w:tblLook w:val="04A0"/>
      </w:tblPr>
      <w:tblGrid>
        <w:gridCol w:w="549"/>
        <w:gridCol w:w="1693"/>
        <w:gridCol w:w="1260"/>
        <w:gridCol w:w="1559"/>
        <w:gridCol w:w="1418"/>
        <w:gridCol w:w="1984"/>
        <w:gridCol w:w="2410"/>
        <w:gridCol w:w="2851"/>
      </w:tblGrid>
      <w:tr w:rsidR="006D3C85" w:rsidRPr="00F25C6A" w:rsidTr="00E47EAB">
        <w:trPr>
          <w:jc w:val="center"/>
        </w:trPr>
        <w:tc>
          <w:tcPr>
            <w:tcW w:w="549" w:type="dxa"/>
            <w:vMerge w:val="restart"/>
            <w:vAlign w:val="center"/>
          </w:tcPr>
          <w:p w:rsidR="006D3C85" w:rsidRPr="00F25C6A" w:rsidRDefault="006D3C85" w:rsidP="00F25C6A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5C6A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693" w:type="dxa"/>
            <w:vMerge w:val="restart"/>
            <w:vAlign w:val="center"/>
          </w:tcPr>
          <w:p w:rsidR="006D3C85" w:rsidRPr="00F25C6A" w:rsidRDefault="006D3C85" w:rsidP="00F25C6A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5C6A">
              <w:rPr>
                <w:rFonts w:ascii="仿宋" w:eastAsia="仿宋" w:hAnsi="仿宋" w:hint="eastAsia"/>
                <w:sz w:val="24"/>
                <w:szCs w:val="24"/>
              </w:rPr>
              <w:t>岗位类别</w:t>
            </w:r>
          </w:p>
        </w:tc>
        <w:tc>
          <w:tcPr>
            <w:tcW w:w="1260" w:type="dxa"/>
            <w:vMerge w:val="restart"/>
            <w:vAlign w:val="center"/>
          </w:tcPr>
          <w:p w:rsidR="006D3C85" w:rsidRPr="00F25C6A" w:rsidRDefault="006D3C85" w:rsidP="00F25C6A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5C6A">
              <w:rPr>
                <w:rFonts w:ascii="仿宋" w:eastAsia="仿宋" w:hAnsi="仿宋" w:hint="eastAsia"/>
                <w:sz w:val="24"/>
                <w:szCs w:val="24"/>
              </w:rPr>
              <w:t>学历学位要求</w:t>
            </w:r>
          </w:p>
        </w:tc>
        <w:tc>
          <w:tcPr>
            <w:tcW w:w="4961" w:type="dxa"/>
            <w:gridSpan w:val="3"/>
            <w:vAlign w:val="center"/>
          </w:tcPr>
          <w:p w:rsidR="006D3C85" w:rsidRPr="00F25C6A" w:rsidRDefault="006D3C85" w:rsidP="00F25C6A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5C6A">
              <w:rPr>
                <w:rFonts w:ascii="仿宋" w:eastAsia="仿宋" w:hAnsi="仿宋" w:hint="eastAsia"/>
                <w:sz w:val="24"/>
                <w:szCs w:val="24"/>
              </w:rPr>
              <w:t>人员与数量</w:t>
            </w:r>
          </w:p>
        </w:tc>
        <w:tc>
          <w:tcPr>
            <w:tcW w:w="2410" w:type="dxa"/>
            <w:vMerge w:val="restart"/>
            <w:vAlign w:val="center"/>
          </w:tcPr>
          <w:p w:rsidR="006D3C85" w:rsidRPr="00F25C6A" w:rsidRDefault="006D3C85" w:rsidP="00F25C6A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5C6A">
              <w:rPr>
                <w:rFonts w:ascii="仿宋" w:eastAsia="仿宋" w:hAnsi="仿宋" w:hint="eastAsia"/>
                <w:sz w:val="24"/>
                <w:szCs w:val="24"/>
              </w:rPr>
              <w:t>学科专业要求</w:t>
            </w:r>
          </w:p>
        </w:tc>
        <w:tc>
          <w:tcPr>
            <w:tcW w:w="2851" w:type="dxa"/>
            <w:vMerge w:val="restart"/>
            <w:vAlign w:val="center"/>
          </w:tcPr>
          <w:p w:rsidR="006D3C85" w:rsidRPr="00F25C6A" w:rsidRDefault="006D3C85" w:rsidP="00F25C6A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5C6A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6D3C85" w:rsidRPr="00F25C6A" w:rsidTr="00E47EAB">
        <w:trPr>
          <w:jc w:val="center"/>
        </w:trPr>
        <w:tc>
          <w:tcPr>
            <w:tcW w:w="549" w:type="dxa"/>
            <w:vMerge/>
            <w:vAlign w:val="center"/>
          </w:tcPr>
          <w:p w:rsidR="006D3C85" w:rsidRPr="00F25C6A" w:rsidRDefault="006D3C85" w:rsidP="00F25C6A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3" w:type="dxa"/>
            <w:vMerge/>
            <w:vAlign w:val="center"/>
          </w:tcPr>
          <w:p w:rsidR="006D3C85" w:rsidRPr="00F25C6A" w:rsidRDefault="006D3C85" w:rsidP="00F25C6A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D3C85" w:rsidRPr="00F25C6A" w:rsidRDefault="006D3C85" w:rsidP="00F25C6A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D3C85" w:rsidRPr="00F25C6A" w:rsidRDefault="006D3C85" w:rsidP="00F25C6A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5C6A">
              <w:rPr>
                <w:rFonts w:ascii="仿宋" w:eastAsia="仿宋" w:hAnsi="仿宋" w:hint="eastAsia"/>
                <w:sz w:val="24"/>
                <w:szCs w:val="24"/>
              </w:rPr>
              <w:t>非北京生源应届毕业生</w:t>
            </w:r>
          </w:p>
        </w:tc>
        <w:tc>
          <w:tcPr>
            <w:tcW w:w="1418" w:type="dxa"/>
            <w:vAlign w:val="center"/>
          </w:tcPr>
          <w:p w:rsidR="006D3C85" w:rsidRPr="00F25C6A" w:rsidRDefault="006D3C85" w:rsidP="00F25C6A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5C6A">
              <w:rPr>
                <w:rFonts w:ascii="仿宋" w:eastAsia="仿宋" w:hAnsi="仿宋" w:hint="eastAsia"/>
                <w:sz w:val="24"/>
                <w:szCs w:val="24"/>
              </w:rPr>
              <w:t>北京生源应届毕业生</w:t>
            </w:r>
          </w:p>
        </w:tc>
        <w:tc>
          <w:tcPr>
            <w:tcW w:w="1984" w:type="dxa"/>
            <w:vAlign w:val="center"/>
          </w:tcPr>
          <w:p w:rsidR="006D3C85" w:rsidRPr="00F25C6A" w:rsidRDefault="006D3C85" w:rsidP="00F25C6A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5C6A">
              <w:rPr>
                <w:rFonts w:ascii="仿宋" w:eastAsia="仿宋" w:hAnsi="仿宋" w:hint="eastAsia"/>
                <w:sz w:val="24"/>
                <w:szCs w:val="24"/>
              </w:rPr>
              <w:t>留学归国人员/博士后出站人员</w:t>
            </w:r>
          </w:p>
        </w:tc>
        <w:tc>
          <w:tcPr>
            <w:tcW w:w="2410" w:type="dxa"/>
            <w:vMerge/>
            <w:vAlign w:val="center"/>
          </w:tcPr>
          <w:p w:rsidR="006D3C85" w:rsidRPr="00F25C6A" w:rsidRDefault="006D3C85" w:rsidP="00F25C6A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1" w:type="dxa"/>
            <w:vMerge/>
            <w:vAlign w:val="center"/>
          </w:tcPr>
          <w:p w:rsidR="006D3C85" w:rsidRPr="00F25C6A" w:rsidRDefault="006D3C85" w:rsidP="00F25C6A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7EAB" w:rsidRPr="00F25C6A" w:rsidTr="00E47EAB">
        <w:trPr>
          <w:jc w:val="center"/>
        </w:trPr>
        <w:tc>
          <w:tcPr>
            <w:tcW w:w="549" w:type="dxa"/>
            <w:vAlign w:val="center"/>
          </w:tcPr>
          <w:p w:rsidR="00F25C6A" w:rsidRPr="00F25C6A" w:rsidRDefault="00F25C6A" w:rsidP="00F25C6A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5C6A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693" w:type="dxa"/>
            <w:vAlign w:val="center"/>
          </w:tcPr>
          <w:p w:rsidR="00F25C6A" w:rsidRPr="00F25C6A" w:rsidRDefault="00F25C6A" w:rsidP="00F25C6A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5C6A">
              <w:rPr>
                <w:rFonts w:ascii="仿宋" w:eastAsia="仿宋" w:hAnsi="仿宋" w:hint="eastAsia"/>
                <w:sz w:val="24"/>
                <w:szCs w:val="24"/>
              </w:rPr>
              <w:t>教师、教练员</w:t>
            </w:r>
          </w:p>
        </w:tc>
        <w:tc>
          <w:tcPr>
            <w:tcW w:w="1260" w:type="dxa"/>
            <w:vAlign w:val="center"/>
          </w:tcPr>
          <w:p w:rsidR="00F25C6A" w:rsidRPr="00F25C6A" w:rsidRDefault="00853681" w:rsidP="00F25C6A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硕士研究生及以上</w:t>
            </w:r>
          </w:p>
        </w:tc>
        <w:tc>
          <w:tcPr>
            <w:tcW w:w="1559" w:type="dxa"/>
            <w:vAlign w:val="center"/>
          </w:tcPr>
          <w:p w:rsidR="00F25C6A" w:rsidRPr="00F25C6A" w:rsidRDefault="006D3C85" w:rsidP="00F25C6A">
            <w:pPr>
              <w:spacing w:line="22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F25C6A" w:rsidRPr="00F25C6A" w:rsidRDefault="006D3C85" w:rsidP="00F25C6A">
            <w:pPr>
              <w:spacing w:line="22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F25C6A" w:rsidRPr="00F25C6A" w:rsidRDefault="00F25C6A" w:rsidP="00F25C6A">
            <w:pPr>
              <w:spacing w:line="22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5C6A" w:rsidRPr="00F25C6A" w:rsidRDefault="006D3C85" w:rsidP="006D3C85">
            <w:pPr>
              <w:spacing w:line="220" w:lineRule="atLeast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体育教育训练学、运动训练学、体育类相关专业（主要覆盖手曲棒垒球、体操、小球等项目）</w:t>
            </w:r>
          </w:p>
        </w:tc>
        <w:tc>
          <w:tcPr>
            <w:tcW w:w="2851" w:type="dxa"/>
            <w:vAlign w:val="center"/>
          </w:tcPr>
          <w:p w:rsidR="00F25C6A" w:rsidRPr="00F25C6A" w:rsidRDefault="006D3C85" w:rsidP="006D3C85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原则上要求博士研究生且达到一级运动员以上，健将级运动员学历可放宽至硕士研究生</w:t>
            </w:r>
          </w:p>
        </w:tc>
      </w:tr>
      <w:tr w:rsidR="00E47EAB" w:rsidRPr="00F25C6A" w:rsidTr="00E47EAB">
        <w:trPr>
          <w:jc w:val="center"/>
        </w:trPr>
        <w:tc>
          <w:tcPr>
            <w:tcW w:w="549" w:type="dxa"/>
            <w:vAlign w:val="center"/>
          </w:tcPr>
          <w:p w:rsidR="00F25C6A" w:rsidRPr="00F25C6A" w:rsidRDefault="00F25C6A" w:rsidP="00F25C6A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5C6A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693" w:type="dxa"/>
            <w:vAlign w:val="center"/>
          </w:tcPr>
          <w:p w:rsidR="00F25C6A" w:rsidRPr="00F25C6A" w:rsidRDefault="00F25C6A" w:rsidP="00F25C6A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专任教师</w:t>
            </w:r>
          </w:p>
        </w:tc>
        <w:tc>
          <w:tcPr>
            <w:tcW w:w="1260" w:type="dxa"/>
            <w:vAlign w:val="center"/>
          </w:tcPr>
          <w:p w:rsidR="00F25C6A" w:rsidRPr="00F25C6A" w:rsidRDefault="006D3C85" w:rsidP="00F25C6A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博士</w:t>
            </w:r>
          </w:p>
        </w:tc>
        <w:tc>
          <w:tcPr>
            <w:tcW w:w="1559" w:type="dxa"/>
            <w:vAlign w:val="center"/>
          </w:tcPr>
          <w:p w:rsidR="00F25C6A" w:rsidRPr="00F25C6A" w:rsidRDefault="006D3C85" w:rsidP="00F25C6A">
            <w:pPr>
              <w:spacing w:line="22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25C6A" w:rsidRPr="00F25C6A" w:rsidRDefault="00F25C6A" w:rsidP="00F25C6A">
            <w:pPr>
              <w:spacing w:line="22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5C6A" w:rsidRPr="00F25C6A" w:rsidRDefault="006D3C85" w:rsidP="00F25C6A">
            <w:pPr>
              <w:spacing w:line="22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F25C6A" w:rsidRPr="00F25C6A" w:rsidRDefault="006D3C85" w:rsidP="00F25C6A">
            <w:pPr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体育教育训练学、运动人体科学相关专业</w:t>
            </w:r>
          </w:p>
        </w:tc>
        <w:tc>
          <w:tcPr>
            <w:tcW w:w="2851" w:type="dxa"/>
            <w:vAlign w:val="center"/>
          </w:tcPr>
          <w:p w:rsidR="00F25C6A" w:rsidRPr="006D3C85" w:rsidRDefault="006D3C85" w:rsidP="00E47EAB">
            <w:pPr>
              <w:spacing w:line="2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D3C85">
              <w:rPr>
                <w:rFonts w:ascii="仿宋" w:eastAsia="仿宋" w:hAnsi="仿宋" w:hint="eastAsia"/>
                <w:b/>
                <w:sz w:val="24"/>
                <w:szCs w:val="24"/>
              </w:rPr>
              <w:t>承担运动训练学教学科研工作</w:t>
            </w:r>
            <w:r w:rsidRPr="006D3C85">
              <w:rPr>
                <w:rFonts w:ascii="仿宋" w:eastAsia="仿宋" w:hAnsi="仿宋" w:hint="eastAsia"/>
                <w:sz w:val="24"/>
                <w:szCs w:val="24"/>
              </w:rPr>
              <w:t>（科研成果优秀</w:t>
            </w:r>
            <w:r w:rsidR="00E47EAB">
              <w:rPr>
                <w:rFonts w:ascii="仿宋" w:eastAsia="仿宋" w:hAnsi="仿宋" w:hint="eastAsia"/>
                <w:sz w:val="24"/>
                <w:szCs w:val="24"/>
              </w:rPr>
              <w:t>者</w:t>
            </w:r>
            <w:r w:rsidRPr="006D3C85">
              <w:rPr>
                <w:rFonts w:ascii="仿宋" w:eastAsia="仿宋" w:hAnsi="仿宋" w:hint="eastAsia"/>
                <w:sz w:val="24"/>
                <w:szCs w:val="24"/>
              </w:rPr>
              <w:t>优先；有冬季项目研究经历或有国内外重大赛事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运动竞赛相关工作经历者优先</w:t>
            </w:r>
            <w:r w:rsidRPr="006D3C85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</w:tbl>
    <w:p w:rsidR="000B0282" w:rsidRDefault="000B0282" w:rsidP="00D31D50">
      <w:pPr>
        <w:spacing w:line="220" w:lineRule="atLeast"/>
      </w:pPr>
    </w:p>
    <w:sectPr w:rsidR="000B0282" w:rsidSect="000B028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B0282"/>
    <w:rsid w:val="00323B43"/>
    <w:rsid w:val="003D37D8"/>
    <w:rsid w:val="00426133"/>
    <w:rsid w:val="004358AB"/>
    <w:rsid w:val="006D3C85"/>
    <w:rsid w:val="00853681"/>
    <w:rsid w:val="008B7726"/>
    <w:rsid w:val="00BA2449"/>
    <w:rsid w:val="00D31D50"/>
    <w:rsid w:val="00E47EAB"/>
    <w:rsid w:val="00F2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4</cp:revision>
  <dcterms:created xsi:type="dcterms:W3CDTF">2008-09-11T17:20:00Z</dcterms:created>
  <dcterms:modified xsi:type="dcterms:W3CDTF">2021-03-04T01:22:00Z</dcterms:modified>
</cp:coreProperties>
</file>